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8B" w:rsidRDefault="003F428B" w:rsidP="003F428B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A8545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国际关系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学院硕士研究生招生考试初试</w:t>
      </w:r>
    </w:p>
    <w:p w:rsidR="003F428B" w:rsidRPr="00AB0FA2" w:rsidRDefault="003F428B" w:rsidP="003F428B">
      <w:pPr>
        <w:widowControl/>
        <w:jc w:val="center"/>
        <w:rPr>
          <w:rFonts w:ascii="黑体" w:eastAsia="黑体" w:hAnsi="黑体" w:cs="Tahoma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自命题</w:t>
      </w:r>
      <w:r w:rsidRPr="0038120C">
        <w:rPr>
          <w:rFonts w:ascii="黑体" w:eastAsia="黑体" w:hAnsi="黑体" w:cs="Tahoma" w:hint="eastAsia"/>
          <w:b/>
          <w:kern w:val="0"/>
          <w:sz w:val="36"/>
          <w:szCs w:val="36"/>
        </w:rPr>
        <w:t>科</w:t>
      </w:r>
      <w:r w:rsidRPr="00AB0FA2">
        <w:rPr>
          <w:rFonts w:ascii="黑体" w:eastAsia="黑体" w:hAnsi="黑体" w:cs="Tahoma" w:hint="eastAsia"/>
          <w:kern w:val="0"/>
          <w:sz w:val="36"/>
          <w:szCs w:val="36"/>
        </w:rPr>
        <w:t>目考试大纲</w:t>
      </w:r>
    </w:p>
    <w:p w:rsidR="00356F30" w:rsidRPr="00AB0FA2" w:rsidRDefault="00356F30" w:rsidP="00356F30">
      <w:pPr>
        <w:widowControl/>
        <w:wordWrap w:val="0"/>
        <w:jc w:val="left"/>
        <w:rPr>
          <w:rFonts w:ascii="Tahoma" w:eastAsia="宋体" w:hAnsi="Tahoma" w:cs="Tahoma"/>
          <w:kern w:val="0"/>
          <w:szCs w:val="21"/>
        </w:rPr>
      </w:pPr>
      <w:r w:rsidRPr="00AB0FA2">
        <w:rPr>
          <w:rFonts w:ascii="黑体" w:eastAsia="黑体" w:hAnsi="黑体" w:cs="Tahoma" w:hint="eastAsia"/>
          <w:kern w:val="0"/>
          <w:sz w:val="30"/>
          <w:szCs w:val="30"/>
        </w:rPr>
        <w:t xml:space="preserve"> </w:t>
      </w:r>
    </w:p>
    <w:p w:rsidR="00356F30" w:rsidRPr="003F428B" w:rsidRDefault="00356F30" w:rsidP="00356F30">
      <w:pPr>
        <w:widowControl/>
        <w:wordWrap w:val="0"/>
        <w:spacing w:line="520" w:lineRule="atLeast"/>
        <w:jc w:val="left"/>
        <w:rPr>
          <w:rFonts w:asciiTheme="minorEastAsia" w:hAnsiTheme="minorEastAsia" w:cs="Tahoma"/>
          <w:kern w:val="0"/>
          <w:sz w:val="30"/>
          <w:szCs w:val="30"/>
        </w:rPr>
      </w:pPr>
      <w:r w:rsidRPr="003F428B">
        <w:rPr>
          <w:rFonts w:asciiTheme="minorEastAsia" w:hAnsiTheme="minorEastAsia" w:cs="Tahoma" w:hint="eastAsia"/>
          <w:b/>
          <w:bCs/>
          <w:kern w:val="0"/>
          <w:sz w:val="30"/>
          <w:szCs w:val="30"/>
        </w:rPr>
        <w:t>考试科目代码：</w:t>
      </w:r>
      <w:r w:rsidRPr="003F428B">
        <w:rPr>
          <w:rFonts w:asciiTheme="minorEastAsia" w:hAnsiTheme="minorEastAsia" w:cs="Times New Roman" w:hint="eastAsia"/>
          <w:b/>
          <w:bCs/>
          <w:kern w:val="0"/>
          <w:sz w:val="30"/>
          <w:szCs w:val="30"/>
        </w:rPr>
        <w:t>713</w:t>
      </w:r>
    </w:p>
    <w:p w:rsidR="00356F30" w:rsidRPr="00F61789" w:rsidRDefault="00356F30" w:rsidP="00356F30">
      <w:pPr>
        <w:widowControl/>
        <w:wordWrap w:val="0"/>
        <w:spacing w:line="520" w:lineRule="atLeast"/>
        <w:jc w:val="left"/>
        <w:rPr>
          <w:rFonts w:asciiTheme="minorEastAsia" w:hAnsiTheme="minorEastAsia" w:cs="Tahoma"/>
          <w:b/>
          <w:bCs/>
          <w:kern w:val="0"/>
          <w:sz w:val="30"/>
          <w:szCs w:val="30"/>
        </w:rPr>
      </w:pPr>
      <w:r w:rsidRPr="003F428B">
        <w:rPr>
          <w:rFonts w:asciiTheme="minorEastAsia" w:hAnsiTheme="minorEastAsia" w:cs="Tahoma" w:hint="eastAsia"/>
          <w:b/>
          <w:bCs/>
          <w:kern w:val="0"/>
          <w:sz w:val="30"/>
          <w:szCs w:val="30"/>
        </w:rPr>
        <w:t>考试科目名称：</w:t>
      </w:r>
      <w:r w:rsidRPr="00F61789">
        <w:rPr>
          <w:rFonts w:asciiTheme="minorEastAsia" w:hAnsiTheme="minorEastAsia" w:cs="Tahoma" w:hint="eastAsia"/>
          <w:b/>
          <w:bCs/>
          <w:kern w:val="0"/>
          <w:sz w:val="30"/>
          <w:szCs w:val="30"/>
        </w:rPr>
        <w:t>法语专业基础</w:t>
      </w:r>
    </w:p>
    <w:p w:rsidR="003F428B" w:rsidRPr="00F61789" w:rsidRDefault="003F428B" w:rsidP="00356F30">
      <w:pPr>
        <w:widowControl/>
        <w:wordWrap w:val="0"/>
        <w:spacing w:line="520" w:lineRule="atLeast"/>
        <w:jc w:val="left"/>
        <w:rPr>
          <w:rFonts w:ascii="Tahoma" w:eastAsia="宋体" w:hAnsi="Tahoma" w:cs="Tahoma"/>
          <w:kern w:val="0"/>
          <w:szCs w:val="21"/>
        </w:rPr>
      </w:pPr>
    </w:p>
    <w:p w:rsidR="00356F30" w:rsidRPr="003F428B" w:rsidRDefault="00356F30" w:rsidP="00356F30">
      <w:pPr>
        <w:widowControl/>
        <w:wordWrap w:val="0"/>
        <w:spacing w:line="520" w:lineRule="atLeast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b/>
          <w:bCs/>
          <w:color w:val="FF0000"/>
          <w:kern w:val="0"/>
          <w:sz w:val="28"/>
          <w:szCs w:val="28"/>
        </w:rPr>
        <w:t xml:space="preserve"> </w:t>
      </w:r>
      <w:r w:rsidRPr="003F428B">
        <w:rPr>
          <w:rFonts w:asciiTheme="minorEastAsia" w:hAnsiTheme="minorEastAsia" w:cs="Times New Roman"/>
          <w:b/>
          <w:bCs/>
          <w:color w:val="333333"/>
          <w:kern w:val="0"/>
          <w:sz w:val="28"/>
          <w:szCs w:val="28"/>
        </w:rPr>
        <w:t xml:space="preserve">一、 </w:t>
      </w:r>
      <w:r w:rsidRPr="003F428B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考核目标</w:t>
      </w:r>
    </w:p>
    <w:p w:rsidR="00356F30" w:rsidRPr="003F428B" w:rsidRDefault="00356F30" w:rsidP="00356F30">
      <w:pPr>
        <w:widowControl/>
        <w:wordWrap w:val="0"/>
        <w:spacing w:line="520" w:lineRule="atLeast"/>
        <w:ind w:left="72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 xml:space="preserve">（一） 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考查考生对</w:t>
      </w:r>
      <w:r w:rsidR="00AF609C" w:rsidRPr="003F428B">
        <w:rPr>
          <w:rFonts w:asciiTheme="minorEastAsia" w:hAnsiTheme="minorEastAsia" w:hint="eastAsia"/>
          <w:sz w:val="28"/>
          <w:szCs w:val="28"/>
        </w:rPr>
        <w:t>法语语言技能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的掌握程度。</w:t>
      </w:r>
    </w:p>
    <w:p w:rsidR="00356F30" w:rsidRDefault="00356F30" w:rsidP="00356F30">
      <w:pPr>
        <w:widowControl/>
        <w:wordWrap w:val="0"/>
        <w:spacing w:line="520" w:lineRule="atLeast"/>
        <w:ind w:left="72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 xml:space="preserve">（二） 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考查考生</w:t>
      </w:r>
      <w:r w:rsidR="00885218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的</w:t>
      </w:r>
      <w:r w:rsidR="005770A8" w:rsidRPr="005770A8">
        <w:rPr>
          <w:rFonts w:asciiTheme="minorEastAsia" w:hAnsiTheme="minorEastAsia" w:cs="Tahoma" w:hint="eastAsia"/>
          <w:color w:val="FF0000"/>
          <w:kern w:val="0"/>
          <w:sz w:val="28"/>
          <w:szCs w:val="28"/>
        </w:rPr>
        <w:t>法语</w:t>
      </w:r>
      <w:r w:rsidR="00D12DA6" w:rsidRPr="003F428B">
        <w:rPr>
          <w:rFonts w:asciiTheme="minorEastAsia" w:hAnsiTheme="minorEastAsia" w:hint="eastAsia"/>
          <w:sz w:val="28"/>
          <w:szCs w:val="28"/>
        </w:rPr>
        <w:t>语言文化知识结构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F428B" w:rsidRPr="003F428B" w:rsidRDefault="003F428B" w:rsidP="00356F30">
      <w:pPr>
        <w:widowControl/>
        <w:wordWrap w:val="0"/>
        <w:spacing w:line="520" w:lineRule="atLeast"/>
        <w:ind w:left="72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</w:p>
    <w:p w:rsidR="00356F30" w:rsidRPr="003F428B" w:rsidRDefault="00356F30" w:rsidP="00356F30">
      <w:pPr>
        <w:widowControl/>
        <w:wordWrap w:val="0"/>
        <w:spacing w:line="520" w:lineRule="atLeast"/>
        <w:ind w:left="480" w:hanging="48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b/>
          <w:bCs/>
          <w:color w:val="333333"/>
          <w:kern w:val="0"/>
          <w:sz w:val="28"/>
          <w:szCs w:val="28"/>
        </w:rPr>
        <w:t xml:space="preserve">二、 </w:t>
      </w:r>
      <w:r w:rsidRPr="003F428B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试卷结构</w:t>
      </w:r>
    </w:p>
    <w:p w:rsidR="00356F30" w:rsidRPr="003F428B" w:rsidRDefault="00356F30" w:rsidP="00356F30">
      <w:pPr>
        <w:widowControl/>
        <w:wordWrap w:val="0"/>
        <w:spacing w:line="520" w:lineRule="atLeast"/>
        <w:ind w:left="84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 xml:space="preserve">（一） 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考试时间：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180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分钟，满分：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150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</w:t>
      </w:r>
    </w:p>
    <w:p w:rsidR="00356F30" w:rsidRPr="003F428B" w:rsidRDefault="00356F30" w:rsidP="00356F30">
      <w:pPr>
        <w:widowControl/>
        <w:wordWrap w:val="0"/>
        <w:spacing w:line="520" w:lineRule="atLeast"/>
        <w:ind w:left="84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 xml:space="preserve">（二） 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题型结构</w:t>
      </w:r>
    </w:p>
    <w:p w:rsidR="00356F30" w:rsidRPr="003F428B" w:rsidRDefault="00356F30" w:rsidP="003F428B">
      <w:pPr>
        <w:widowControl/>
        <w:wordWrap w:val="0"/>
        <w:spacing w:line="520" w:lineRule="atLeast"/>
        <w:ind w:leftChars="50" w:left="105" w:firstLineChars="50" w:firstLine="14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>1</w:t>
      </w:r>
      <w:r w:rsid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.</w:t>
      </w:r>
      <w:r w:rsidR="008B3DDF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选择题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：</w:t>
      </w:r>
      <w:r w:rsidR="008B3DDF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小题，每小题</w:t>
      </w:r>
      <w:r w:rsidR="008B3DDF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分，共</w:t>
      </w:r>
      <w:r w:rsidR="008B3DDF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4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</w:t>
      </w:r>
    </w:p>
    <w:p w:rsidR="009653C1" w:rsidRPr="003F428B" w:rsidRDefault="00356F30" w:rsidP="003F428B">
      <w:pPr>
        <w:widowControl/>
        <w:wordWrap w:val="0"/>
        <w:spacing w:line="520" w:lineRule="atLeast"/>
        <w:ind w:leftChars="50" w:left="105" w:firstLineChars="50" w:firstLine="14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>2</w:t>
      </w:r>
      <w:r w:rsid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.</w:t>
      </w:r>
      <w:r w:rsidR="005B1F37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阅读理解题</w:t>
      </w:r>
      <w:r w:rsidR="009653C1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：</w:t>
      </w:r>
      <w:r w:rsidR="009D28B3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20</w:t>
      </w:r>
      <w:r w:rsidR="009653C1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小题，每小题</w:t>
      </w:r>
      <w:r w:rsidR="009653C1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</w:t>
      </w:r>
      <w:r w:rsidR="009653C1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分，共</w:t>
      </w:r>
      <w:r w:rsidR="009D28B3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4</w:t>
      </w:r>
      <w:r w:rsidR="009653C1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="009653C1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</w:t>
      </w:r>
    </w:p>
    <w:p w:rsidR="000E2BC9" w:rsidRPr="00F61789" w:rsidRDefault="00FA5369" w:rsidP="003F428B">
      <w:pPr>
        <w:widowControl/>
        <w:wordWrap w:val="0"/>
        <w:spacing w:line="520" w:lineRule="atLeast"/>
        <w:ind w:leftChars="50" w:left="105" w:firstLineChars="50" w:firstLine="140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F61789">
        <w:rPr>
          <w:rFonts w:asciiTheme="minorEastAsia" w:hAnsiTheme="minorEastAsia" w:cs="Tahoma" w:hint="eastAsia"/>
          <w:kern w:val="0"/>
          <w:sz w:val="28"/>
          <w:szCs w:val="28"/>
        </w:rPr>
        <w:t>3</w:t>
      </w:r>
      <w:r w:rsidRPr="00F61789">
        <w:rPr>
          <w:rFonts w:asciiTheme="minorEastAsia" w:hAnsiTheme="minorEastAsia" w:cs="Tahoma"/>
          <w:kern w:val="0"/>
          <w:sz w:val="28"/>
          <w:szCs w:val="28"/>
        </w:rPr>
        <w:t>.</w:t>
      </w:r>
      <w:r w:rsidRPr="00F61789">
        <w:rPr>
          <w:rFonts w:asciiTheme="minorEastAsia" w:hAnsiTheme="minorEastAsia" w:cs="Tahoma" w:hint="eastAsia"/>
          <w:kern w:val="0"/>
          <w:sz w:val="28"/>
          <w:szCs w:val="28"/>
        </w:rPr>
        <w:t>简答题：4小题，每小题2</w:t>
      </w:r>
      <w:r w:rsidRPr="00F61789">
        <w:rPr>
          <w:rFonts w:asciiTheme="minorEastAsia" w:hAnsiTheme="minorEastAsia" w:cs="Tahoma"/>
          <w:kern w:val="0"/>
          <w:sz w:val="28"/>
          <w:szCs w:val="28"/>
        </w:rPr>
        <w:t>.5</w:t>
      </w:r>
      <w:r w:rsidRPr="00F61789">
        <w:rPr>
          <w:rFonts w:asciiTheme="minorEastAsia" w:hAnsiTheme="minorEastAsia" w:cs="Tahoma" w:hint="eastAsia"/>
          <w:kern w:val="0"/>
          <w:sz w:val="28"/>
          <w:szCs w:val="28"/>
        </w:rPr>
        <w:t>分，共1</w:t>
      </w:r>
      <w:r w:rsidRPr="00F61789">
        <w:rPr>
          <w:rFonts w:asciiTheme="minorEastAsia" w:hAnsiTheme="minorEastAsia" w:cs="Tahoma"/>
          <w:kern w:val="0"/>
          <w:sz w:val="28"/>
          <w:szCs w:val="28"/>
        </w:rPr>
        <w:t>0</w:t>
      </w:r>
      <w:r w:rsidRPr="00F61789">
        <w:rPr>
          <w:rFonts w:asciiTheme="minorEastAsia" w:hAnsiTheme="minorEastAsia" w:cs="Tahoma" w:hint="eastAsia"/>
          <w:kern w:val="0"/>
          <w:sz w:val="28"/>
          <w:szCs w:val="28"/>
        </w:rPr>
        <w:t>分</w:t>
      </w:r>
    </w:p>
    <w:p w:rsidR="008F5D52" w:rsidRPr="003F428B" w:rsidRDefault="008F5D52" w:rsidP="003F428B">
      <w:pPr>
        <w:widowControl/>
        <w:wordWrap w:val="0"/>
        <w:spacing w:line="520" w:lineRule="atLeast"/>
        <w:ind w:leftChars="50" w:left="105" w:firstLineChars="50" w:firstLine="14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4</w:t>
      </w:r>
      <w:r w:rsid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.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填空题：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10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小题，每小题</w:t>
      </w:r>
      <w:r w:rsidR="005B1F37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分，共</w:t>
      </w:r>
      <w:r w:rsidR="005B1F37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</w:t>
      </w:r>
    </w:p>
    <w:p w:rsidR="00356F30" w:rsidRDefault="008F5D52" w:rsidP="003F428B">
      <w:pPr>
        <w:widowControl/>
        <w:wordWrap w:val="0"/>
        <w:spacing w:line="520" w:lineRule="atLeast"/>
        <w:ind w:leftChars="50" w:left="105" w:firstLineChars="50" w:firstLine="14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5</w:t>
      </w:r>
      <w:r w:rsid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.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论述题：</w:t>
      </w:r>
      <w:r w:rsidR="009D28B3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2</w:t>
      </w:r>
      <w:r w:rsidR="009653C1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小</w:t>
      </w:r>
      <w:r w:rsidR="008B3DDF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题，每</w:t>
      </w:r>
      <w:r w:rsidR="009653C1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小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题</w:t>
      </w:r>
      <w:r w:rsidR="009D28B3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</w:t>
      </w:r>
      <w:r w:rsidR="00356F30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分，共</w:t>
      </w:r>
      <w:r w:rsidR="009D28B3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4</w:t>
      </w:r>
      <w:r w:rsidR="00356F30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</w:t>
      </w:r>
    </w:p>
    <w:p w:rsidR="003F428B" w:rsidRPr="003F428B" w:rsidRDefault="003F428B" w:rsidP="003F428B">
      <w:pPr>
        <w:widowControl/>
        <w:wordWrap w:val="0"/>
        <w:spacing w:line="520" w:lineRule="atLeast"/>
        <w:ind w:leftChars="50" w:left="105" w:firstLineChars="50" w:firstLine="14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</w:p>
    <w:p w:rsidR="00356F30" w:rsidRPr="003F428B" w:rsidRDefault="00356F30" w:rsidP="00356F30">
      <w:pPr>
        <w:widowControl/>
        <w:wordWrap w:val="0"/>
        <w:spacing w:line="520" w:lineRule="atLeast"/>
        <w:ind w:left="480" w:hanging="48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b/>
          <w:bCs/>
          <w:color w:val="333333"/>
          <w:kern w:val="0"/>
          <w:sz w:val="28"/>
          <w:szCs w:val="28"/>
        </w:rPr>
        <w:t xml:space="preserve">三、 </w:t>
      </w:r>
      <w:r w:rsidRPr="003F428B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答题方式</w:t>
      </w:r>
    </w:p>
    <w:p w:rsidR="00356F30" w:rsidRDefault="00356F30" w:rsidP="00356F30">
      <w:pPr>
        <w:widowControl/>
        <w:wordWrap w:val="0"/>
        <w:spacing w:line="520" w:lineRule="atLeast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答题方式为闭卷、笔试</w:t>
      </w:r>
      <w:r w:rsid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F428B" w:rsidRPr="003F428B" w:rsidRDefault="003F428B" w:rsidP="00356F30">
      <w:pPr>
        <w:widowControl/>
        <w:wordWrap w:val="0"/>
        <w:spacing w:line="520" w:lineRule="atLeast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</w:p>
    <w:p w:rsidR="00356F30" w:rsidRPr="003F428B" w:rsidRDefault="00356F30" w:rsidP="00356F30">
      <w:pPr>
        <w:widowControl/>
        <w:wordWrap w:val="0"/>
        <w:spacing w:line="520" w:lineRule="atLeast"/>
        <w:ind w:left="480" w:hanging="48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b/>
          <w:bCs/>
          <w:color w:val="333333"/>
          <w:kern w:val="0"/>
          <w:sz w:val="28"/>
          <w:szCs w:val="28"/>
        </w:rPr>
        <w:t xml:space="preserve">四、 </w:t>
      </w:r>
      <w:r w:rsidRPr="003F428B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考试内容</w:t>
      </w:r>
    </w:p>
    <w:p w:rsidR="00356F30" w:rsidRPr="003F428B" w:rsidRDefault="00356F30" w:rsidP="00356F30">
      <w:pPr>
        <w:widowControl/>
        <w:wordWrap w:val="0"/>
        <w:spacing w:line="520" w:lineRule="atLeast"/>
        <w:ind w:left="84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lastRenderedPageBreak/>
        <w:t>（一）</w:t>
      </w:r>
      <w:r w:rsidR="00B3742D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法语语法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（</w:t>
      </w:r>
      <w:r w:rsidR="006643FD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4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分）</w:t>
      </w:r>
    </w:p>
    <w:p w:rsidR="00356F30" w:rsidRPr="003F428B" w:rsidRDefault="00356F30" w:rsidP="003F428B">
      <w:pPr>
        <w:widowControl/>
        <w:wordWrap w:val="0"/>
        <w:spacing w:line="520" w:lineRule="atLeast"/>
        <w:ind w:left="120" w:firstLineChars="150" w:firstLine="422"/>
        <w:jc w:val="left"/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考试内容：</w:t>
      </w:r>
    </w:p>
    <w:p w:rsidR="00356F30" w:rsidRPr="003F428B" w:rsidRDefault="00A910FB" w:rsidP="003F428B">
      <w:pPr>
        <w:widowControl/>
        <w:wordWrap w:val="0"/>
        <w:spacing w:line="520" w:lineRule="atLeast"/>
        <w:ind w:left="120"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法语语法</w:t>
      </w:r>
      <w:r w:rsidR="00344052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，包括名词、形容词、限定词、代词、介词、副词、动词变位、</w:t>
      </w:r>
      <w:r w:rsidR="00A37079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时态及时态配合、各种语式的含义及运用</w:t>
      </w:r>
      <w:r w:rsidR="00902AC4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等。</w:t>
      </w:r>
    </w:p>
    <w:p w:rsidR="00356F30" w:rsidRPr="003F428B" w:rsidRDefault="00356F30" w:rsidP="00356F30">
      <w:pPr>
        <w:widowControl/>
        <w:wordWrap w:val="0"/>
        <w:spacing w:line="520" w:lineRule="atLeast"/>
        <w:ind w:left="1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考试要求：</w:t>
      </w:r>
    </w:p>
    <w:p w:rsidR="00356F30" w:rsidRPr="003F428B" w:rsidRDefault="003F428B" w:rsidP="003F428B">
      <w:pPr>
        <w:widowControl/>
        <w:wordWrap w:val="0"/>
        <w:spacing w:line="520" w:lineRule="atLeast"/>
        <w:ind w:leftChars="50" w:left="105" w:firstLineChars="200" w:firstLine="560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1.</w:t>
      </w:r>
      <w:r w:rsidR="00773BD8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全面系统地掌握法语语法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56F30" w:rsidRPr="003F428B" w:rsidRDefault="003F428B" w:rsidP="003F428B">
      <w:pPr>
        <w:widowControl/>
        <w:wordWrap w:val="0"/>
        <w:spacing w:line="520" w:lineRule="atLeast"/>
        <w:ind w:leftChars="50" w:left="105"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2.</w:t>
      </w:r>
      <w:r w:rsidR="003D7FC7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清晰透彻地理解法语语法中的难点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56F30" w:rsidRPr="003F428B" w:rsidRDefault="003F428B" w:rsidP="003F428B">
      <w:pPr>
        <w:widowControl/>
        <w:wordWrap w:val="0"/>
        <w:spacing w:line="520" w:lineRule="atLeast"/>
        <w:ind w:leftChars="50" w:left="105"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3.</w:t>
      </w:r>
      <w:r w:rsidR="002A3A0F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感知并运用</w:t>
      </w:r>
      <w:r w:rsidR="009D3924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较</w:t>
      </w:r>
      <w:r w:rsidR="002A3A0F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复杂的、用法上差别较细微的句法结构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56F30" w:rsidRPr="003F428B" w:rsidRDefault="00356F30" w:rsidP="00356F30">
      <w:pPr>
        <w:widowControl/>
        <w:wordWrap w:val="0"/>
        <w:spacing w:line="520" w:lineRule="atLeast"/>
        <w:ind w:left="84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>（二）</w:t>
      </w:r>
      <w:r w:rsidRPr="00F61789">
        <w:rPr>
          <w:rFonts w:asciiTheme="minorEastAsia" w:hAnsiTheme="minorEastAsia" w:cs="Times New Roman"/>
          <w:kern w:val="0"/>
          <w:sz w:val="28"/>
          <w:szCs w:val="28"/>
        </w:rPr>
        <w:t xml:space="preserve"> </w:t>
      </w:r>
      <w:r w:rsidRPr="00F61789">
        <w:rPr>
          <w:rFonts w:asciiTheme="minorEastAsia" w:hAnsiTheme="minorEastAsia" w:cs="Tahoma" w:hint="eastAsia"/>
          <w:kern w:val="0"/>
          <w:sz w:val="28"/>
          <w:szCs w:val="28"/>
        </w:rPr>
        <w:t>文学</w:t>
      </w:r>
      <w:r w:rsidR="000E2BC9" w:rsidRPr="00F61789">
        <w:rPr>
          <w:rFonts w:asciiTheme="minorEastAsia" w:hAnsiTheme="minorEastAsia" w:cs="Tahoma" w:hint="eastAsia"/>
          <w:kern w:val="0"/>
          <w:sz w:val="28"/>
          <w:szCs w:val="28"/>
        </w:rPr>
        <w:t>与文化</w:t>
      </w:r>
      <w:r w:rsidR="00312EAA" w:rsidRPr="00F61789">
        <w:rPr>
          <w:rFonts w:asciiTheme="minorEastAsia" w:hAnsiTheme="minorEastAsia" w:cs="Tahoma" w:hint="eastAsia"/>
          <w:kern w:val="0"/>
          <w:sz w:val="28"/>
          <w:szCs w:val="28"/>
        </w:rPr>
        <w:t>基础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（</w:t>
      </w:r>
      <w:r w:rsidR="001B1126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3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分）</w:t>
      </w:r>
    </w:p>
    <w:p w:rsidR="00356F30" w:rsidRPr="003F428B" w:rsidRDefault="00356F30" w:rsidP="003F428B">
      <w:pPr>
        <w:widowControl/>
        <w:wordWrap w:val="0"/>
        <w:spacing w:line="520" w:lineRule="atLeast"/>
        <w:ind w:left="120" w:firstLineChars="200" w:firstLine="562"/>
        <w:jc w:val="left"/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考试内容：</w:t>
      </w:r>
    </w:p>
    <w:p w:rsidR="00356F30" w:rsidRPr="004C4155" w:rsidRDefault="009D3924" w:rsidP="003F428B">
      <w:pPr>
        <w:widowControl/>
        <w:wordWrap w:val="0"/>
        <w:spacing w:line="520" w:lineRule="atLeast"/>
        <w:ind w:left="120" w:firstLineChars="200" w:firstLine="560"/>
        <w:jc w:val="left"/>
        <w:rPr>
          <w:rFonts w:asciiTheme="minorEastAsia" w:hAnsiTheme="minorEastAsia" w:cs="Tahoma"/>
          <w:color w:val="FF0000"/>
          <w:kern w:val="0"/>
          <w:sz w:val="28"/>
          <w:szCs w:val="28"/>
        </w:rPr>
      </w:pPr>
      <w:r w:rsidRPr="00F61789">
        <w:rPr>
          <w:rFonts w:asciiTheme="minorEastAsia" w:hAnsiTheme="minorEastAsia" w:hint="eastAsia"/>
          <w:sz w:val="28"/>
          <w:szCs w:val="28"/>
        </w:rPr>
        <w:t>文学</w:t>
      </w:r>
      <w:r w:rsidR="00BB2C5C" w:rsidRPr="00F61789">
        <w:rPr>
          <w:rFonts w:asciiTheme="minorEastAsia" w:hAnsiTheme="minorEastAsia" w:hint="eastAsia"/>
          <w:sz w:val="28"/>
          <w:szCs w:val="28"/>
        </w:rPr>
        <w:t>、文化与历史</w:t>
      </w:r>
      <w:r w:rsidRPr="00F61789">
        <w:rPr>
          <w:rFonts w:asciiTheme="minorEastAsia" w:hAnsiTheme="minorEastAsia" w:hint="eastAsia"/>
          <w:sz w:val="28"/>
          <w:szCs w:val="28"/>
        </w:rPr>
        <w:t>基础知识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56F30" w:rsidRPr="003F428B" w:rsidRDefault="00356F30" w:rsidP="003F428B">
      <w:pPr>
        <w:widowControl/>
        <w:wordWrap w:val="0"/>
        <w:spacing w:line="520" w:lineRule="atLeast"/>
        <w:ind w:left="120" w:firstLineChars="200" w:firstLine="562"/>
        <w:jc w:val="left"/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考试要求：</w:t>
      </w:r>
    </w:p>
    <w:p w:rsidR="009A198D" w:rsidRPr="00BC6E91" w:rsidRDefault="003F428B" w:rsidP="003F428B">
      <w:pPr>
        <w:widowControl/>
        <w:wordWrap w:val="0"/>
        <w:spacing w:line="520" w:lineRule="atLeast"/>
        <w:ind w:leftChars="50" w:left="105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C6E91">
        <w:rPr>
          <w:rFonts w:asciiTheme="minorEastAsia" w:hAnsiTheme="minorEastAsia" w:cs="Times New Roman" w:hint="eastAsia"/>
          <w:kern w:val="0"/>
          <w:sz w:val="28"/>
          <w:szCs w:val="28"/>
        </w:rPr>
        <w:t>1.</w:t>
      </w:r>
      <w:r w:rsidR="0065326B" w:rsidRPr="00BC6E91">
        <w:rPr>
          <w:rFonts w:asciiTheme="minorEastAsia" w:hAnsiTheme="minorEastAsia" w:cs="Times New Roman" w:hint="eastAsia"/>
          <w:kern w:val="0"/>
          <w:sz w:val="28"/>
          <w:szCs w:val="28"/>
        </w:rPr>
        <w:t>了解法国文学史，熟悉从文艺复兴至</w:t>
      </w:r>
      <w:r w:rsidR="00C67BEF">
        <w:rPr>
          <w:rFonts w:asciiTheme="minorEastAsia" w:hAnsiTheme="minorEastAsia" w:cs="Times New Roman" w:hint="eastAsia"/>
          <w:kern w:val="0"/>
          <w:sz w:val="28"/>
          <w:szCs w:val="28"/>
        </w:rPr>
        <w:t>今</w:t>
      </w:r>
      <w:r w:rsidR="00B94570" w:rsidRPr="00BC6E91">
        <w:rPr>
          <w:rFonts w:asciiTheme="minorEastAsia" w:hAnsiTheme="minorEastAsia" w:cs="Times New Roman" w:hint="eastAsia"/>
          <w:kern w:val="0"/>
          <w:sz w:val="28"/>
          <w:szCs w:val="28"/>
        </w:rPr>
        <w:t>的法国经典</w:t>
      </w:r>
      <w:r w:rsidR="0065326B" w:rsidRPr="00BC6E91">
        <w:rPr>
          <w:rFonts w:asciiTheme="minorEastAsia" w:hAnsiTheme="minorEastAsia" w:cs="Times New Roman" w:hint="eastAsia"/>
          <w:kern w:val="0"/>
          <w:sz w:val="28"/>
          <w:szCs w:val="28"/>
        </w:rPr>
        <w:t>作家作品。</w:t>
      </w:r>
    </w:p>
    <w:p w:rsidR="00BC6E91" w:rsidRPr="00F61789" w:rsidRDefault="003F428B" w:rsidP="003F428B">
      <w:pPr>
        <w:widowControl/>
        <w:wordWrap w:val="0"/>
        <w:spacing w:line="520" w:lineRule="atLeast"/>
        <w:ind w:leftChars="50" w:left="105" w:firstLineChars="200" w:firstLine="560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2.</w:t>
      </w:r>
      <w:r w:rsidR="00BC6E91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了解</w:t>
      </w:r>
      <w:r w:rsidR="005A5022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非洲及其他</w:t>
      </w:r>
      <w:r w:rsidR="00BC6E91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法语国家</w:t>
      </w:r>
      <w:r w:rsidR="000E2BC9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及地区</w:t>
      </w:r>
      <w:r w:rsidR="00BC6E91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的相关文学、文化与历史</w:t>
      </w:r>
      <w:r w:rsidR="00234ACC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常识，</w:t>
      </w:r>
      <w:r w:rsidR="00BC6E91" w:rsidRPr="00F61789">
        <w:rPr>
          <w:rFonts w:asciiTheme="minorEastAsia" w:hAnsiTheme="minorEastAsia" w:cs="Times New Roman" w:hint="eastAsia"/>
          <w:kern w:val="0"/>
          <w:sz w:val="28"/>
          <w:szCs w:val="28"/>
        </w:rPr>
        <w:t>把握重要知识精英的历史贡献和思想精髓发展。</w:t>
      </w:r>
    </w:p>
    <w:p w:rsidR="00356F30" w:rsidRPr="003F428B" w:rsidRDefault="00BC6E91" w:rsidP="003F428B">
      <w:pPr>
        <w:widowControl/>
        <w:wordWrap w:val="0"/>
        <w:spacing w:line="520" w:lineRule="atLeast"/>
        <w:ind w:leftChars="50" w:left="105"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/>
          <w:color w:val="333333"/>
          <w:kern w:val="0"/>
          <w:sz w:val="28"/>
          <w:szCs w:val="28"/>
        </w:rPr>
        <w:t>3.</w:t>
      </w:r>
      <w:r w:rsidR="005F4D1E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具有</w:t>
      </w:r>
      <w:r w:rsidR="005770A8" w:rsidRPr="005770A8">
        <w:rPr>
          <w:rFonts w:asciiTheme="minorEastAsia" w:hAnsiTheme="minorEastAsia" w:cs="Times New Roman" w:hint="eastAsia"/>
          <w:color w:val="FF0000"/>
          <w:kern w:val="0"/>
          <w:sz w:val="28"/>
          <w:szCs w:val="28"/>
        </w:rPr>
        <w:t>较好的</w:t>
      </w:r>
      <w:r w:rsidR="005F4D1E" w:rsidRPr="005770A8">
        <w:rPr>
          <w:rFonts w:asciiTheme="minorEastAsia" w:hAnsiTheme="minorEastAsia" w:hint="eastAsia"/>
          <w:color w:val="FF0000"/>
          <w:sz w:val="28"/>
          <w:szCs w:val="28"/>
        </w:rPr>
        <w:t>法</w:t>
      </w:r>
      <w:r w:rsidR="00292954" w:rsidRPr="005770A8">
        <w:rPr>
          <w:rFonts w:asciiTheme="minorEastAsia" w:hAnsiTheme="minorEastAsia" w:hint="eastAsia"/>
          <w:color w:val="FF0000"/>
          <w:sz w:val="28"/>
          <w:szCs w:val="28"/>
        </w:rPr>
        <w:t>语文学</w:t>
      </w:r>
      <w:r w:rsidR="005F4D1E" w:rsidRPr="005770A8">
        <w:rPr>
          <w:rFonts w:asciiTheme="minorEastAsia" w:hAnsiTheme="minorEastAsia" w:hint="eastAsia"/>
          <w:color w:val="FF0000"/>
          <w:sz w:val="28"/>
          <w:szCs w:val="28"/>
        </w:rPr>
        <w:t>作品</w:t>
      </w:r>
      <w:r w:rsidR="005770A8" w:rsidRPr="005770A8">
        <w:rPr>
          <w:rFonts w:asciiTheme="minorEastAsia" w:hAnsiTheme="minorEastAsia" w:hint="eastAsia"/>
          <w:color w:val="FF0000"/>
          <w:sz w:val="28"/>
          <w:szCs w:val="28"/>
        </w:rPr>
        <w:t>阅读与鉴赏</w:t>
      </w:r>
      <w:r w:rsidR="005F4D1E" w:rsidRPr="003F428B">
        <w:rPr>
          <w:rFonts w:asciiTheme="minorEastAsia" w:hAnsiTheme="minorEastAsia" w:hint="eastAsia"/>
          <w:sz w:val="28"/>
          <w:szCs w:val="28"/>
        </w:rPr>
        <w:t>能力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5F4D1E" w:rsidRPr="003F428B" w:rsidRDefault="00BC6E91" w:rsidP="003F428B">
      <w:pPr>
        <w:widowControl/>
        <w:wordWrap w:val="0"/>
        <w:spacing w:line="520" w:lineRule="atLeast"/>
        <w:ind w:leftChars="50" w:left="105"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/>
          <w:color w:val="333333"/>
          <w:kern w:val="0"/>
          <w:sz w:val="28"/>
          <w:szCs w:val="28"/>
        </w:rPr>
        <w:t>4</w:t>
      </w:r>
      <w:r w:rsid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.</w:t>
      </w:r>
      <w:r w:rsidR="005F4D1E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具有较好的</w:t>
      </w:r>
      <w:r w:rsidR="005F4D1E" w:rsidRPr="003F428B">
        <w:rPr>
          <w:rFonts w:asciiTheme="minorEastAsia" w:hAnsiTheme="minorEastAsia" w:hint="eastAsia"/>
          <w:sz w:val="28"/>
          <w:szCs w:val="28"/>
        </w:rPr>
        <w:t>法语书面表达能力</w:t>
      </w:r>
      <w:r w:rsidR="005F4D1E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56F30" w:rsidRPr="003F428B" w:rsidRDefault="00356F30" w:rsidP="00356F30">
      <w:pPr>
        <w:widowControl/>
        <w:wordWrap w:val="0"/>
        <w:spacing w:line="520" w:lineRule="atLeast"/>
        <w:ind w:left="840" w:hanging="72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imes New Roman"/>
          <w:color w:val="333333"/>
          <w:kern w:val="0"/>
          <w:sz w:val="28"/>
          <w:szCs w:val="28"/>
        </w:rPr>
        <w:t xml:space="preserve">（三） </w:t>
      </w:r>
      <w:r w:rsidR="00A5413B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阅读与</w:t>
      </w:r>
      <w:r w:rsidR="00B2461E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写作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（</w:t>
      </w:r>
      <w:r w:rsidR="001B1126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8</w:t>
      </w:r>
      <w:r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0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分）</w:t>
      </w:r>
    </w:p>
    <w:p w:rsidR="00356F30" w:rsidRPr="003F428B" w:rsidRDefault="00356F30" w:rsidP="003F428B">
      <w:pPr>
        <w:widowControl/>
        <w:wordWrap w:val="0"/>
        <w:spacing w:line="520" w:lineRule="atLeast"/>
        <w:ind w:left="120" w:firstLineChars="200" w:firstLine="562"/>
        <w:jc w:val="left"/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考试内容</w:t>
      </w:r>
      <w:r w:rsidR="00B2461E" w:rsidRPr="003F428B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：</w:t>
      </w:r>
    </w:p>
    <w:p w:rsidR="00356F30" w:rsidRPr="003F428B" w:rsidRDefault="008C662E" w:rsidP="003F428B">
      <w:pPr>
        <w:widowControl/>
        <w:wordWrap w:val="0"/>
        <w:spacing w:line="520" w:lineRule="atLeast"/>
        <w:ind w:left="120"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法语阅读与写作能力</w:t>
      </w:r>
      <w:r w:rsidR="00F373CA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，对所报研究方向的综合运用能力</w:t>
      </w:r>
      <w:r w:rsidR="00356F30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56F30" w:rsidRPr="003F428B" w:rsidRDefault="00356F30" w:rsidP="003F428B">
      <w:pPr>
        <w:widowControl/>
        <w:wordWrap w:val="0"/>
        <w:spacing w:line="520" w:lineRule="atLeast"/>
        <w:ind w:firstLineChars="250" w:firstLine="703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3F428B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考试要求</w:t>
      </w:r>
      <w:r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：</w:t>
      </w:r>
    </w:p>
    <w:p w:rsidR="008A3A39" w:rsidRPr="003F428B" w:rsidRDefault="003F428B" w:rsidP="003F428B">
      <w:pPr>
        <w:pStyle w:val="a7"/>
        <w:widowControl/>
        <w:wordWrap w:val="0"/>
        <w:spacing w:line="520" w:lineRule="atLeast"/>
        <w:ind w:left="84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8A3A39" w:rsidRPr="003F428B">
        <w:rPr>
          <w:rFonts w:asciiTheme="minorEastAsia" w:hAnsiTheme="minorEastAsia" w:hint="eastAsia"/>
          <w:sz w:val="28"/>
          <w:szCs w:val="28"/>
        </w:rPr>
        <w:t>熟练地掌握法语</w:t>
      </w:r>
      <w:r w:rsidR="006872ED" w:rsidRPr="003F428B">
        <w:rPr>
          <w:rFonts w:asciiTheme="minorEastAsia" w:hAnsiTheme="minorEastAsia" w:hint="eastAsia"/>
          <w:sz w:val="28"/>
          <w:szCs w:val="28"/>
        </w:rPr>
        <w:t>，具有较好的阅读能力与理解能力</w:t>
      </w:r>
      <w:r w:rsidR="00B94570" w:rsidRPr="003F428B">
        <w:rPr>
          <w:rFonts w:asciiTheme="minorEastAsia" w:hAnsiTheme="minorEastAsia" w:hint="eastAsia"/>
          <w:sz w:val="28"/>
          <w:szCs w:val="28"/>
        </w:rPr>
        <w:t>。</w:t>
      </w:r>
    </w:p>
    <w:p w:rsidR="00DB5B6D" w:rsidRPr="003F428B" w:rsidRDefault="003F428B" w:rsidP="003F428B">
      <w:pPr>
        <w:pStyle w:val="a7"/>
        <w:widowControl/>
        <w:wordWrap w:val="0"/>
        <w:spacing w:line="520" w:lineRule="atLeast"/>
        <w:ind w:left="840" w:firstLineChars="0" w:firstLine="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2.</w:t>
      </w:r>
      <w:r w:rsidR="00DB5B6D" w:rsidRPr="003F428B">
        <w:rPr>
          <w:rFonts w:asciiTheme="minorEastAsia" w:hAnsiTheme="minorEastAsia" w:hint="eastAsia"/>
          <w:sz w:val="28"/>
          <w:szCs w:val="28"/>
        </w:rPr>
        <w:t>具有坚实、宽广的法语语言文学及相关学科的专业知识</w:t>
      </w:r>
      <w:r w:rsidR="00B94570" w:rsidRPr="003F428B">
        <w:rPr>
          <w:rFonts w:asciiTheme="minorEastAsia" w:hAnsiTheme="minorEastAsia" w:hint="eastAsia"/>
          <w:sz w:val="28"/>
          <w:szCs w:val="28"/>
        </w:rPr>
        <w:t>。</w:t>
      </w:r>
    </w:p>
    <w:p w:rsidR="009A198D" w:rsidRPr="003F428B" w:rsidRDefault="003F428B" w:rsidP="003F428B">
      <w:pPr>
        <w:widowControl/>
        <w:wordWrap w:val="0"/>
        <w:spacing w:line="520" w:lineRule="atLeast"/>
        <w:ind w:left="120" w:firstLineChars="250" w:firstLine="70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9A198D" w:rsidRPr="003F428B">
        <w:rPr>
          <w:rFonts w:asciiTheme="minorEastAsia" w:hAnsiTheme="minorEastAsia" w:hint="eastAsia"/>
          <w:sz w:val="28"/>
          <w:szCs w:val="28"/>
        </w:rPr>
        <w:t>对所报研究方向基础知识</w:t>
      </w:r>
      <w:r w:rsidR="00F17E38" w:rsidRPr="003F428B">
        <w:rPr>
          <w:rFonts w:asciiTheme="minorEastAsia" w:hAnsiTheme="minorEastAsia" w:hint="eastAsia"/>
          <w:sz w:val="28"/>
          <w:szCs w:val="28"/>
        </w:rPr>
        <w:t>有较好</w:t>
      </w:r>
      <w:r w:rsidR="009A198D" w:rsidRPr="003F428B">
        <w:rPr>
          <w:rFonts w:asciiTheme="minorEastAsia" w:hAnsiTheme="minorEastAsia" w:hint="eastAsia"/>
          <w:sz w:val="28"/>
          <w:szCs w:val="28"/>
        </w:rPr>
        <w:t>的综合运用能力</w:t>
      </w:r>
      <w:r w:rsidR="00B94570" w:rsidRPr="003F428B">
        <w:rPr>
          <w:rFonts w:asciiTheme="minorEastAsia" w:hAnsiTheme="minorEastAsia" w:hint="eastAsia"/>
          <w:sz w:val="28"/>
          <w:szCs w:val="28"/>
        </w:rPr>
        <w:t>。</w:t>
      </w:r>
    </w:p>
    <w:p w:rsidR="00356F30" w:rsidRPr="003F428B" w:rsidRDefault="003F428B" w:rsidP="003F428B">
      <w:pPr>
        <w:widowControl/>
        <w:wordWrap w:val="0"/>
        <w:spacing w:line="520" w:lineRule="atLeast"/>
        <w:ind w:leftChars="50" w:left="105" w:firstLineChars="250" w:firstLine="70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4.</w:t>
      </w:r>
      <w:r w:rsidR="006872ED" w:rsidRPr="003F428B">
        <w:rPr>
          <w:rFonts w:asciiTheme="minorEastAsia" w:hAnsiTheme="minorEastAsia" w:hint="eastAsia"/>
          <w:sz w:val="28"/>
          <w:szCs w:val="28"/>
        </w:rPr>
        <w:t>了解本学科的当前状况和发展趋势</w:t>
      </w:r>
      <w:r w:rsidR="00B94570" w:rsidRPr="003F428B">
        <w:rPr>
          <w:rFonts w:asciiTheme="minorEastAsia" w:hAnsiTheme="minorEastAsia" w:hint="eastAsia"/>
          <w:sz w:val="28"/>
          <w:szCs w:val="28"/>
        </w:rPr>
        <w:t>。</w:t>
      </w:r>
    </w:p>
    <w:p w:rsidR="00DC2973" w:rsidRDefault="003F428B" w:rsidP="003F428B">
      <w:pPr>
        <w:widowControl/>
        <w:wordWrap w:val="0"/>
        <w:spacing w:line="520" w:lineRule="atLeast"/>
        <w:ind w:leftChars="50" w:left="105" w:firstLineChars="250" w:firstLine="70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5.</w:t>
      </w:r>
      <w:r w:rsidR="00DC2973" w:rsidRPr="003F428B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具有较好的</w:t>
      </w:r>
      <w:r w:rsidR="00DC2973" w:rsidRPr="003F428B">
        <w:rPr>
          <w:rFonts w:asciiTheme="minorEastAsia" w:hAnsiTheme="minorEastAsia" w:hint="eastAsia"/>
          <w:sz w:val="28"/>
          <w:szCs w:val="28"/>
        </w:rPr>
        <w:t>法语书面表达能力</w:t>
      </w:r>
      <w:r w:rsidR="00DC2973" w:rsidRPr="003F428B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。</w:t>
      </w:r>
    </w:p>
    <w:p w:rsidR="003F428B" w:rsidRPr="003F428B" w:rsidRDefault="003F428B" w:rsidP="003F428B">
      <w:pPr>
        <w:widowControl/>
        <w:wordWrap w:val="0"/>
        <w:spacing w:line="520" w:lineRule="atLeast"/>
        <w:ind w:leftChars="50" w:left="105" w:firstLineChars="250" w:firstLine="70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</w:p>
    <w:p w:rsidR="00356F30" w:rsidRPr="00BB2C5C" w:rsidRDefault="00356F30" w:rsidP="00356F30">
      <w:pPr>
        <w:widowControl/>
        <w:wordWrap w:val="0"/>
        <w:spacing w:line="520" w:lineRule="atLeast"/>
        <w:ind w:left="480" w:hanging="480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962AC0"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五、 </w:t>
      </w:r>
      <w:r w:rsidRPr="00962AC0">
        <w:rPr>
          <w:rFonts w:asciiTheme="minorEastAsia" w:hAnsiTheme="minorEastAsia" w:cs="Tahoma" w:hint="eastAsia"/>
          <w:b/>
          <w:bCs/>
          <w:kern w:val="0"/>
          <w:sz w:val="28"/>
          <w:szCs w:val="28"/>
        </w:rPr>
        <w:t>主要参考书目</w:t>
      </w:r>
    </w:p>
    <w:p w:rsidR="00D613F1" w:rsidRPr="003F428B" w:rsidRDefault="003F428B" w:rsidP="000E2BC9">
      <w:pPr>
        <w:spacing w:line="360" w:lineRule="auto"/>
        <w:rPr>
          <w:rFonts w:asciiTheme="minorEastAsia" w:hAnsiTheme="minorEastAsia" w:cs="Tahoma"/>
          <w:color w:val="333333"/>
          <w:sz w:val="28"/>
          <w:szCs w:val="28"/>
          <w:lang w:val="fr-FR"/>
        </w:rPr>
      </w:pPr>
      <w:r>
        <w:rPr>
          <w:rFonts w:asciiTheme="minorEastAsia" w:hAnsiTheme="minorEastAsia" w:cs="Tahoma" w:hint="eastAsia"/>
          <w:color w:val="333333"/>
          <w:sz w:val="28"/>
          <w:szCs w:val="28"/>
          <w:lang w:val="fr-FR"/>
        </w:rPr>
        <w:t>1.</w:t>
      </w:r>
      <w:r w:rsidR="0040468B" w:rsidRPr="003F428B">
        <w:rPr>
          <w:rFonts w:asciiTheme="minorEastAsia" w:hAnsiTheme="minorEastAsia" w:cs="Tahoma" w:hint="eastAsia"/>
          <w:color w:val="333333"/>
          <w:sz w:val="28"/>
          <w:szCs w:val="28"/>
          <w:lang w:val="fr-FR"/>
        </w:rPr>
        <w:t xml:space="preserve"> 张德富主编：《法语语法系统解读》，外语教学与研究出版社，</w:t>
      </w:r>
      <w:r w:rsidR="00450EEA" w:rsidRPr="003F428B">
        <w:rPr>
          <w:rFonts w:asciiTheme="minorEastAsia" w:hAnsiTheme="minorEastAsia" w:cs="Tahoma" w:hint="eastAsia"/>
          <w:color w:val="333333"/>
          <w:sz w:val="28"/>
          <w:szCs w:val="28"/>
          <w:lang w:val="fr-FR"/>
        </w:rPr>
        <w:t>2010年。</w:t>
      </w:r>
    </w:p>
    <w:p w:rsidR="002A051B" w:rsidRPr="00BB577F" w:rsidRDefault="003F428B" w:rsidP="000E2BC9">
      <w:pPr>
        <w:spacing w:line="360" w:lineRule="auto"/>
        <w:rPr>
          <w:rFonts w:asciiTheme="minorEastAsia" w:hAnsiTheme="minorEastAsia"/>
          <w:sz w:val="28"/>
          <w:szCs w:val="28"/>
          <w:lang w:val="fr-FR"/>
        </w:rPr>
      </w:pPr>
      <w:r w:rsidRPr="00BB577F">
        <w:rPr>
          <w:rFonts w:asciiTheme="minorEastAsia" w:hAnsiTheme="minorEastAsia" w:cs="Tahoma" w:hint="eastAsia"/>
          <w:color w:val="333333"/>
          <w:sz w:val="28"/>
          <w:szCs w:val="28"/>
          <w:lang w:val="fr-FR"/>
        </w:rPr>
        <w:t>2.</w:t>
      </w:r>
      <w:r w:rsidR="004501E7" w:rsidRPr="00BB577F">
        <w:rPr>
          <w:rFonts w:asciiTheme="minorEastAsia" w:hAnsiTheme="minorEastAsia" w:cs="Times New Roman" w:hint="eastAsia"/>
          <w:sz w:val="28"/>
          <w:szCs w:val="28"/>
          <w:lang w:val="fr-FR"/>
        </w:rPr>
        <w:t xml:space="preserve"> </w:t>
      </w:r>
      <w:r w:rsidR="00D613F1" w:rsidRPr="00BB577F">
        <w:rPr>
          <w:rFonts w:asciiTheme="minorEastAsia" w:hAnsiTheme="minorEastAsia" w:hint="eastAsia"/>
          <w:sz w:val="28"/>
          <w:szCs w:val="28"/>
        </w:rPr>
        <w:t>张放</w:t>
      </w:r>
      <w:r w:rsidR="00D613F1" w:rsidRPr="00BB577F">
        <w:rPr>
          <w:rFonts w:asciiTheme="minorEastAsia" w:hAnsiTheme="minorEastAsia" w:hint="eastAsia"/>
          <w:sz w:val="28"/>
          <w:szCs w:val="28"/>
          <w:lang w:val="fr-FR"/>
        </w:rPr>
        <w:t xml:space="preserve">, </w:t>
      </w:r>
      <w:r w:rsidR="00D613F1" w:rsidRPr="00BB577F">
        <w:rPr>
          <w:rFonts w:asciiTheme="minorEastAsia" w:hAnsiTheme="minorEastAsia" w:hint="eastAsia"/>
          <w:sz w:val="28"/>
          <w:szCs w:val="28"/>
        </w:rPr>
        <w:t>晶尼主编</w:t>
      </w:r>
      <w:r w:rsidR="00D613F1" w:rsidRPr="00962AC0">
        <w:rPr>
          <w:rFonts w:asciiTheme="minorEastAsia" w:hAnsiTheme="minorEastAsia" w:hint="eastAsia"/>
          <w:sz w:val="28"/>
          <w:szCs w:val="28"/>
          <w:lang w:val="fr-FR"/>
        </w:rPr>
        <w:t>：</w:t>
      </w:r>
      <w:r w:rsidR="00B94570" w:rsidRPr="00BB577F">
        <w:rPr>
          <w:rFonts w:asciiTheme="minorEastAsia" w:hAnsiTheme="minorEastAsia" w:hint="eastAsia"/>
          <w:sz w:val="28"/>
          <w:szCs w:val="28"/>
        </w:rPr>
        <w:t>《法国文学选集》</w:t>
      </w:r>
      <w:r w:rsidR="00996B23" w:rsidRPr="00BB577F">
        <w:rPr>
          <w:rFonts w:asciiTheme="minorEastAsia" w:hAnsiTheme="minorEastAsia" w:hint="eastAsia"/>
          <w:sz w:val="28"/>
          <w:szCs w:val="28"/>
          <w:lang w:val="fr-FR"/>
        </w:rPr>
        <w:t>（</w:t>
      </w:r>
      <w:r w:rsidR="00B94570" w:rsidRPr="00962AC0">
        <w:rPr>
          <w:rFonts w:ascii="Times New Roman" w:hAnsi="Times New Roman" w:cs="Times New Roman"/>
          <w:i/>
          <w:sz w:val="28"/>
          <w:szCs w:val="28"/>
          <w:lang w:val="fr-FR"/>
        </w:rPr>
        <w:t>Anthologie de la littérature française</w:t>
      </w:r>
      <w:r w:rsidR="00996B23" w:rsidRPr="00BB577F">
        <w:rPr>
          <w:rFonts w:asciiTheme="minorEastAsia" w:hAnsiTheme="minorEastAsia" w:hint="eastAsia"/>
          <w:sz w:val="28"/>
          <w:szCs w:val="28"/>
          <w:lang w:val="fr-FR"/>
        </w:rPr>
        <w:t>），</w:t>
      </w:r>
      <w:r w:rsidR="00996B23" w:rsidRPr="00BB577F">
        <w:rPr>
          <w:rFonts w:asciiTheme="minorEastAsia" w:hAnsiTheme="minorEastAsia" w:hint="eastAsia"/>
          <w:sz w:val="28"/>
          <w:szCs w:val="28"/>
        </w:rPr>
        <w:t>外语教学与研究出版社</w:t>
      </w:r>
      <w:r w:rsidR="00996B23" w:rsidRPr="00BB577F">
        <w:rPr>
          <w:rFonts w:asciiTheme="minorEastAsia" w:hAnsiTheme="minorEastAsia" w:hint="eastAsia"/>
          <w:sz w:val="28"/>
          <w:szCs w:val="28"/>
          <w:lang w:val="fr-FR"/>
        </w:rPr>
        <w:t>，2000</w:t>
      </w:r>
      <w:r w:rsidR="00996B23" w:rsidRPr="00BB577F">
        <w:rPr>
          <w:rFonts w:asciiTheme="minorEastAsia" w:hAnsiTheme="minorEastAsia" w:hint="eastAsia"/>
          <w:sz w:val="28"/>
          <w:szCs w:val="28"/>
        </w:rPr>
        <w:t>年。</w:t>
      </w:r>
    </w:p>
    <w:p w:rsidR="000E2BC9" w:rsidRDefault="00702B26" w:rsidP="000E2BC9">
      <w:pPr>
        <w:widowControl/>
        <w:wordWrap w:val="0"/>
        <w:spacing w:line="520" w:lineRule="atLeast"/>
        <w:ind w:leftChars="50" w:left="105"/>
        <w:rPr>
          <w:rFonts w:ascii="Times New Roman" w:hAnsi="Times New Roman" w:cs="Times New Roman"/>
          <w:sz w:val="28"/>
          <w:szCs w:val="28"/>
          <w:lang w:val="fr-FR"/>
        </w:rPr>
      </w:pPr>
      <w:r w:rsidRPr="00F61789">
        <w:rPr>
          <w:rFonts w:ascii="Times New Roman" w:hAnsi="Times New Roman" w:cs="Times New Roman" w:hint="eastAsia"/>
          <w:sz w:val="28"/>
          <w:szCs w:val="28"/>
          <w:lang w:val="fr-FR"/>
        </w:rPr>
        <w:t>3</w:t>
      </w:r>
      <w:r w:rsidRPr="00F6178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61789">
        <w:rPr>
          <w:rFonts w:ascii="Times New Roman" w:hAnsi="Times New Roman" w:cs="Times New Roman" w:hint="eastAsia"/>
          <w:sz w:val="28"/>
          <w:szCs w:val="28"/>
          <w:lang w:val="fr-FR"/>
        </w:rPr>
        <w:t>郑克鲁：《法国文学史教程》，北京大学出版社，</w:t>
      </w:r>
      <w:r w:rsidRPr="00F61789">
        <w:rPr>
          <w:rFonts w:ascii="Times New Roman" w:hAnsi="Times New Roman" w:cs="Times New Roman" w:hint="eastAsia"/>
          <w:sz w:val="28"/>
          <w:szCs w:val="28"/>
          <w:lang w:val="fr-FR"/>
        </w:rPr>
        <w:t>2</w:t>
      </w:r>
      <w:r w:rsidRPr="00F61789">
        <w:rPr>
          <w:rFonts w:ascii="Times New Roman" w:hAnsi="Times New Roman" w:cs="Times New Roman"/>
          <w:sz w:val="28"/>
          <w:szCs w:val="28"/>
          <w:lang w:val="fr-FR"/>
        </w:rPr>
        <w:t>008</w:t>
      </w:r>
      <w:r w:rsidRPr="00F61789">
        <w:rPr>
          <w:rFonts w:ascii="Times New Roman" w:hAnsi="Times New Roman" w:cs="Times New Roman" w:hint="eastAsia"/>
          <w:sz w:val="28"/>
          <w:szCs w:val="28"/>
          <w:lang w:val="fr-FR"/>
        </w:rPr>
        <w:t>年。</w:t>
      </w:r>
    </w:p>
    <w:p w:rsidR="00664664" w:rsidRPr="006074E2" w:rsidRDefault="00BC533C" w:rsidP="000E2BC9">
      <w:pPr>
        <w:widowControl/>
        <w:wordWrap w:val="0"/>
        <w:spacing w:line="520" w:lineRule="atLeast"/>
        <w:ind w:leftChars="50" w:left="105"/>
        <w:rPr>
          <w:rFonts w:asciiTheme="minorEastAsia" w:hAnsiTheme="minorEastAsia" w:cs="Tahoma"/>
          <w:color w:val="FF0000"/>
          <w:sz w:val="28"/>
          <w:szCs w:val="28"/>
          <w:lang w:val="fr-FR"/>
        </w:rPr>
      </w:pPr>
      <w:r>
        <w:rPr>
          <w:rFonts w:asciiTheme="minorEastAsia" w:hAnsiTheme="minorEastAsia" w:cs="Tahoma"/>
          <w:color w:val="FF0000"/>
          <w:sz w:val="28"/>
          <w:szCs w:val="28"/>
          <w:lang w:val="fr-FR"/>
        </w:rPr>
        <w:t>4</w:t>
      </w:r>
      <w:r w:rsidR="00664664" w:rsidRPr="006074E2">
        <w:rPr>
          <w:rFonts w:asciiTheme="minorEastAsia" w:hAnsiTheme="minorEastAsia" w:cs="Tahoma"/>
          <w:color w:val="FF0000"/>
          <w:sz w:val="28"/>
          <w:szCs w:val="28"/>
          <w:lang w:val="fr-FR"/>
        </w:rPr>
        <w:t xml:space="preserve">. </w:t>
      </w:r>
      <w:r w:rsidR="00664664" w:rsidRPr="006074E2">
        <w:rPr>
          <w:rFonts w:asciiTheme="minorEastAsia" w:hAnsiTheme="minorEastAsia" w:cs="Tahoma" w:hint="eastAsia"/>
          <w:color w:val="FF0000"/>
          <w:sz w:val="28"/>
          <w:szCs w:val="28"/>
          <w:lang w:val="fr-FR"/>
        </w:rPr>
        <w:t>魏丽明，《撒哈拉以南非洲文学》，线装书局，2</w:t>
      </w:r>
      <w:r w:rsidR="00664664" w:rsidRPr="006074E2">
        <w:rPr>
          <w:rFonts w:asciiTheme="minorEastAsia" w:hAnsiTheme="minorEastAsia" w:cs="Tahoma"/>
          <w:color w:val="FF0000"/>
          <w:sz w:val="28"/>
          <w:szCs w:val="28"/>
          <w:lang w:val="fr-FR"/>
        </w:rPr>
        <w:t>022</w:t>
      </w:r>
      <w:r w:rsidR="00664664" w:rsidRPr="006074E2">
        <w:rPr>
          <w:rFonts w:asciiTheme="minorEastAsia" w:hAnsiTheme="minorEastAsia" w:cs="Tahoma" w:hint="eastAsia"/>
          <w:color w:val="FF0000"/>
          <w:sz w:val="28"/>
          <w:szCs w:val="28"/>
          <w:lang w:val="fr-FR"/>
        </w:rPr>
        <w:t>年。</w:t>
      </w:r>
    </w:p>
    <w:p w:rsidR="00664664" w:rsidRDefault="00BC533C" w:rsidP="00664664">
      <w:pPr>
        <w:widowControl/>
        <w:wordWrap w:val="0"/>
        <w:spacing w:line="520" w:lineRule="atLeast"/>
        <w:ind w:leftChars="50" w:left="105"/>
        <w:rPr>
          <w:rFonts w:asciiTheme="minorEastAsia" w:hAnsiTheme="minorEastAsia" w:cs="Tahoma"/>
          <w:sz w:val="28"/>
          <w:szCs w:val="28"/>
          <w:lang w:val="fr-FR"/>
        </w:rPr>
      </w:pPr>
      <w:r>
        <w:rPr>
          <w:rFonts w:asciiTheme="minorEastAsia" w:hAnsiTheme="minorEastAsia" w:cs="Tahoma"/>
          <w:sz w:val="28"/>
          <w:szCs w:val="28"/>
          <w:lang w:val="fr-FR"/>
        </w:rPr>
        <w:t>5</w:t>
      </w:r>
      <w:r w:rsidR="00664664" w:rsidRPr="00F61789">
        <w:rPr>
          <w:rFonts w:asciiTheme="minorEastAsia" w:hAnsiTheme="minorEastAsia" w:cs="Tahoma"/>
          <w:sz w:val="28"/>
          <w:szCs w:val="28"/>
          <w:lang w:val="fr-FR"/>
        </w:rPr>
        <w:t>.</w:t>
      </w:r>
      <w:r w:rsidR="00664664" w:rsidRPr="00F61789">
        <w:rPr>
          <w:rFonts w:asciiTheme="minorEastAsia" w:hAnsiTheme="minorEastAsia" w:cs="Tahoma" w:hint="eastAsia"/>
          <w:sz w:val="28"/>
          <w:szCs w:val="28"/>
          <w:lang w:val="fr-FR"/>
        </w:rPr>
        <w:t xml:space="preserve"> 博亨</w:t>
      </w:r>
      <w:r w:rsidR="00664664" w:rsidRPr="00F61789">
        <w:rPr>
          <w:rFonts w:asciiTheme="minorEastAsia" w:hAnsiTheme="minorEastAsia" w:cs="Tahoma"/>
          <w:sz w:val="28"/>
          <w:szCs w:val="28"/>
          <w:lang w:val="fr-FR"/>
        </w:rPr>
        <w:t>(Boahen,A.A.)</w:t>
      </w:r>
      <w:r w:rsidR="00664664" w:rsidRPr="00F61789">
        <w:rPr>
          <w:rFonts w:asciiTheme="minorEastAsia" w:hAnsiTheme="minorEastAsia" w:cs="Tahoma" w:hint="eastAsia"/>
          <w:sz w:val="28"/>
          <w:szCs w:val="28"/>
          <w:lang w:val="fr-FR"/>
        </w:rPr>
        <w:t>主编：联合国教科文组织《非洲通史》国际科学委员会编，（第七卷、第八卷）</w:t>
      </w:r>
      <w:r w:rsidR="00664664" w:rsidRPr="00F61789">
        <w:rPr>
          <w:rFonts w:asciiTheme="minorEastAsia" w:hAnsiTheme="minorEastAsia" w:cs="Tahoma"/>
          <w:sz w:val="28"/>
          <w:szCs w:val="28"/>
          <w:lang w:val="fr-FR"/>
        </w:rPr>
        <w:t xml:space="preserve"> [M]</w:t>
      </w:r>
      <w:r w:rsidR="00664664" w:rsidRPr="00F61789">
        <w:rPr>
          <w:rFonts w:asciiTheme="minorEastAsia" w:hAnsiTheme="minorEastAsia" w:cs="Tahoma" w:hint="eastAsia"/>
          <w:sz w:val="28"/>
          <w:szCs w:val="28"/>
          <w:lang w:val="fr-FR"/>
        </w:rPr>
        <w:t>，</w:t>
      </w:r>
      <w:hyperlink r:id="rId7" w:tooltip="中国对外翻译出版公司" w:history="1">
        <w:r w:rsidR="00664664" w:rsidRPr="00F61789">
          <w:rPr>
            <w:rFonts w:asciiTheme="minorEastAsia" w:hAnsiTheme="minorEastAsia" w:cs="Tahoma" w:hint="eastAsia"/>
            <w:sz w:val="28"/>
            <w:szCs w:val="28"/>
            <w:lang w:val="fr-FR"/>
          </w:rPr>
          <w:t>中国对外翻译出版公司</w:t>
        </w:r>
      </w:hyperlink>
      <w:r w:rsidR="00664664" w:rsidRPr="00F61789">
        <w:rPr>
          <w:rFonts w:asciiTheme="minorEastAsia" w:hAnsiTheme="minorEastAsia" w:cs="Tahoma" w:hint="eastAsia"/>
          <w:sz w:val="28"/>
          <w:szCs w:val="28"/>
          <w:lang w:val="fr-FR"/>
        </w:rPr>
        <w:t>，</w:t>
      </w:r>
      <w:r w:rsidR="00664664" w:rsidRPr="00F61789">
        <w:rPr>
          <w:rFonts w:asciiTheme="minorEastAsia" w:hAnsiTheme="minorEastAsia" w:cs="Tahoma"/>
          <w:sz w:val="28"/>
          <w:szCs w:val="28"/>
          <w:lang w:val="fr-FR"/>
        </w:rPr>
        <w:t>1991</w:t>
      </w:r>
      <w:r w:rsidR="00664664" w:rsidRPr="00F61789">
        <w:rPr>
          <w:rFonts w:asciiTheme="minorEastAsia" w:hAnsiTheme="minorEastAsia" w:cs="Tahoma" w:hint="eastAsia"/>
          <w:sz w:val="28"/>
          <w:szCs w:val="28"/>
          <w:lang w:val="fr-FR"/>
        </w:rPr>
        <w:t>年</w:t>
      </w:r>
      <w:r w:rsidR="00664664" w:rsidRPr="00F61789">
        <w:rPr>
          <w:rFonts w:asciiTheme="minorEastAsia" w:hAnsiTheme="minorEastAsia" w:cs="Tahoma"/>
          <w:sz w:val="28"/>
          <w:szCs w:val="28"/>
          <w:lang w:val="fr-FR"/>
        </w:rPr>
        <w:t>7</w:t>
      </w:r>
      <w:r w:rsidR="00664664" w:rsidRPr="00F61789">
        <w:rPr>
          <w:rFonts w:asciiTheme="minorEastAsia" w:hAnsiTheme="minorEastAsia" w:cs="Tahoma" w:hint="eastAsia"/>
          <w:sz w:val="28"/>
          <w:szCs w:val="28"/>
          <w:lang w:val="fr-FR"/>
        </w:rPr>
        <w:t>月。</w:t>
      </w:r>
    </w:p>
    <w:p w:rsidR="00A5697B" w:rsidRPr="00260B74" w:rsidRDefault="00664664" w:rsidP="00A5697B">
      <w:pPr>
        <w:widowControl/>
        <w:wordWrap w:val="0"/>
        <w:spacing w:line="520" w:lineRule="atLeast"/>
        <w:ind w:leftChars="50" w:left="105"/>
        <w:rPr>
          <w:rFonts w:asciiTheme="minorEastAsia" w:hAnsiTheme="minorEastAsia" w:cs="Tahoma"/>
          <w:color w:val="FF0000"/>
          <w:sz w:val="28"/>
          <w:szCs w:val="28"/>
          <w:lang w:val="fr-FR"/>
        </w:rPr>
      </w:pPr>
      <w:r w:rsidRPr="00260B74">
        <w:rPr>
          <w:rFonts w:asciiTheme="minorEastAsia" w:hAnsiTheme="minorEastAsia" w:cs="Tahoma" w:hint="eastAsia"/>
          <w:color w:val="FF0000"/>
          <w:sz w:val="28"/>
          <w:szCs w:val="28"/>
          <w:lang w:val="fr-FR"/>
        </w:rPr>
        <w:t xml:space="preserve"> </w:t>
      </w:r>
      <w:r w:rsidR="00BC533C">
        <w:rPr>
          <w:rFonts w:asciiTheme="minorEastAsia" w:hAnsiTheme="minorEastAsia" w:cs="Tahoma"/>
          <w:color w:val="FF0000"/>
          <w:sz w:val="28"/>
          <w:szCs w:val="28"/>
          <w:lang w:val="fr-FR"/>
        </w:rPr>
        <w:t>6</w:t>
      </w:r>
      <w:r w:rsidR="006074E2" w:rsidRPr="00260B74">
        <w:rPr>
          <w:rFonts w:asciiTheme="minorEastAsia" w:hAnsiTheme="minorEastAsia" w:cs="Tahoma"/>
          <w:color w:val="FF0000"/>
          <w:sz w:val="28"/>
          <w:szCs w:val="28"/>
          <w:lang w:val="fr-FR"/>
        </w:rPr>
        <w:t xml:space="preserve">. </w:t>
      </w:r>
      <w:r w:rsidR="00A5697B" w:rsidRPr="00260B74">
        <w:rPr>
          <w:rFonts w:asciiTheme="minorEastAsia" w:hAnsiTheme="minorEastAsia" w:cs="Tahoma" w:hint="eastAsia"/>
          <w:color w:val="FF0000"/>
          <w:sz w:val="28"/>
          <w:szCs w:val="28"/>
          <w:lang w:val="fr-FR"/>
        </w:rPr>
        <w:t>[美] 玛丽亚·格罗斯-恩加特、[美] 约翰·H. 汉森、[美] 帕特里克·奥米拉 著，赵亮宇 译，《非洲》（第四版），上海社会科学院出版社，2</w:t>
      </w:r>
      <w:r w:rsidR="00A5697B" w:rsidRPr="00260B74">
        <w:rPr>
          <w:rFonts w:asciiTheme="minorEastAsia" w:hAnsiTheme="minorEastAsia" w:cs="Tahoma"/>
          <w:color w:val="FF0000"/>
          <w:sz w:val="28"/>
          <w:szCs w:val="28"/>
          <w:lang w:val="fr-FR"/>
        </w:rPr>
        <w:t>023</w:t>
      </w:r>
      <w:r w:rsidR="00A5697B" w:rsidRPr="00260B74">
        <w:rPr>
          <w:rFonts w:asciiTheme="minorEastAsia" w:hAnsiTheme="minorEastAsia" w:cs="Tahoma" w:hint="eastAsia"/>
          <w:color w:val="FF0000"/>
          <w:sz w:val="28"/>
          <w:szCs w:val="28"/>
          <w:lang w:val="fr-FR"/>
        </w:rPr>
        <w:t>年。</w:t>
      </w:r>
    </w:p>
    <w:p w:rsidR="00A5697B" w:rsidRPr="00260B74" w:rsidRDefault="00BC533C" w:rsidP="00A5697B">
      <w:pPr>
        <w:widowControl/>
        <w:wordWrap w:val="0"/>
        <w:spacing w:line="520" w:lineRule="atLeast"/>
        <w:ind w:leftChars="50" w:left="105"/>
        <w:rPr>
          <w:rFonts w:asciiTheme="minorEastAsia" w:hAnsiTheme="minorEastAsia" w:cs="Tahoma"/>
          <w:color w:val="FF0000"/>
          <w:sz w:val="28"/>
          <w:szCs w:val="28"/>
          <w:lang w:val="fr-FR"/>
        </w:rPr>
      </w:pPr>
      <w:r>
        <w:rPr>
          <w:rFonts w:asciiTheme="minorEastAsia" w:hAnsiTheme="minorEastAsia" w:cs="Tahoma"/>
          <w:color w:val="FF0000"/>
          <w:sz w:val="28"/>
          <w:szCs w:val="28"/>
          <w:lang w:val="fr-FR"/>
        </w:rPr>
        <w:t>7</w:t>
      </w:r>
      <w:r w:rsidR="00A5697B" w:rsidRPr="00260B74">
        <w:rPr>
          <w:rFonts w:asciiTheme="minorEastAsia" w:hAnsiTheme="minorEastAsia" w:cs="Tahoma"/>
          <w:color w:val="FF0000"/>
          <w:sz w:val="28"/>
          <w:szCs w:val="28"/>
          <w:lang w:val="fr-FR"/>
        </w:rPr>
        <w:t>.</w:t>
      </w:r>
      <w:r w:rsidR="00A5697B" w:rsidRPr="00260B74">
        <w:rPr>
          <w:rFonts w:asciiTheme="minorEastAsia" w:hAnsiTheme="minorEastAsia" w:cs="Tahoma" w:hint="eastAsia"/>
          <w:color w:val="FF0000"/>
          <w:sz w:val="28"/>
          <w:szCs w:val="28"/>
          <w:lang w:val="fr-FR"/>
        </w:rPr>
        <w:t>《环球国家地理百科全书：非洲》，王越 著，北京联合出版公司出版。</w:t>
      </w:r>
    </w:p>
    <w:p w:rsidR="00BC533C" w:rsidRPr="00BC533C" w:rsidRDefault="00BC533C" w:rsidP="000E2BC9">
      <w:pPr>
        <w:widowControl/>
        <w:wordWrap w:val="0"/>
        <w:spacing w:line="520" w:lineRule="atLeast"/>
        <w:ind w:leftChars="50" w:left="105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8</w:t>
      </w:r>
      <w:r w:rsidR="00962AC0" w:rsidRPr="00BC533C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. </w:t>
      </w:r>
      <w:r w:rsidRPr="00BC533C">
        <w:rPr>
          <w:rFonts w:ascii="Times New Roman" w:hAnsi="Times New Roman" w:cs="Times New Roman" w:hint="eastAsia"/>
          <w:color w:val="FF0000"/>
          <w:sz w:val="28"/>
          <w:szCs w:val="28"/>
          <w:lang w:val="fr-FR"/>
        </w:rPr>
        <w:t>李安山，《非洲现代史》（全</w:t>
      </w:r>
      <w:r w:rsidRPr="00BC533C">
        <w:rPr>
          <w:rFonts w:ascii="Times New Roman" w:hAnsi="Times New Roman" w:cs="Times New Roman" w:hint="eastAsia"/>
          <w:color w:val="FF0000"/>
          <w:sz w:val="28"/>
          <w:szCs w:val="28"/>
          <w:lang w:val="fr-FR"/>
        </w:rPr>
        <w:t>2</w:t>
      </w:r>
      <w:r w:rsidRPr="00BC533C">
        <w:rPr>
          <w:rFonts w:ascii="Times New Roman" w:hAnsi="Times New Roman" w:cs="Times New Roman" w:hint="eastAsia"/>
          <w:color w:val="FF0000"/>
          <w:sz w:val="28"/>
          <w:szCs w:val="28"/>
          <w:lang w:val="fr-FR"/>
        </w:rPr>
        <w:t>卷），江苏人民出版社，</w:t>
      </w:r>
      <w:r w:rsidRPr="00BC533C">
        <w:rPr>
          <w:rFonts w:ascii="Times New Roman" w:hAnsi="Times New Roman" w:cs="Times New Roman" w:hint="eastAsia"/>
          <w:color w:val="FF0000"/>
          <w:sz w:val="28"/>
          <w:szCs w:val="28"/>
          <w:lang w:val="fr-FR"/>
        </w:rPr>
        <w:t>2</w:t>
      </w:r>
      <w:r w:rsidRPr="00BC533C">
        <w:rPr>
          <w:rFonts w:ascii="Times New Roman" w:hAnsi="Times New Roman" w:cs="Times New Roman"/>
          <w:color w:val="FF0000"/>
          <w:sz w:val="28"/>
          <w:szCs w:val="28"/>
          <w:lang w:val="fr-FR"/>
        </w:rPr>
        <w:t>021</w:t>
      </w:r>
      <w:r w:rsidRPr="00BC533C">
        <w:rPr>
          <w:rFonts w:ascii="Times New Roman" w:hAnsi="Times New Roman" w:cs="Times New Roman" w:hint="eastAsia"/>
          <w:color w:val="FF0000"/>
          <w:sz w:val="28"/>
          <w:szCs w:val="28"/>
          <w:lang w:val="fr-FR"/>
        </w:rPr>
        <w:t>年。</w:t>
      </w:r>
    </w:p>
    <w:p w:rsidR="00D613F1" w:rsidRPr="00F61789" w:rsidRDefault="00BC533C" w:rsidP="000E2BC9">
      <w:pPr>
        <w:widowControl/>
        <w:wordWrap w:val="0"/>
        <w:spacing w:line="520" w:lineRule="atLeast"/>
        <w:ind w:leftChars="50" w:left="105"/>
        <w:rPr>
          <w:rFonts w:asciiTheme="minorEastAsia" w:hAnsiTheme="minorEastAsia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962AC0" w:rsidRPr="00F61789">
        <w:rPr>
          <w:rFonts w:ascii="Times New Roman" w:hAnsi="Times New Roman" w:cs="Times New Roman"/>
          <w:sz w:val="28"/>
          <w:szCs w:val="28"/>
          <w:lang w:val="fr-FR"/>
        </w:rPr>
        <w:t xml:space="preserve">CHEVRIER Jacques, </w:t>
      </w:r>
      <w:r w:rsidR="00962AC0" w:rsidRPr="00F617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Littératures francophones d'Afrique noire</w:t>
      </w:r>
      <w:r w:rsidR="00962AC0" w:rsidRPr="00F61789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, Edisud, Paris, 2006</w:t>
      </w:r>
      <w:r w:rsidR="000E2BC9" w:rsidRPr="00F61789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</w:p>
    <w:sectPr w:rsidR="00D613F1" w:rsidRPr="00F61789" w:rsidSect="002A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9C" w:rsidRDefault="0010639C" w:rsidP="00356F30">
      <w:r>
        <w:separator/>
      </w:r>
    </w:p>
  </w:endnote>
  <w:endnote w:type="continuationSeparator" w:id="0">
    <w:p w:rsidR="0010639C" w:rsidRDefault="0010639C" w:rsidP="0035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9C" w:rsidRDefault="0010639C" w:rsidP="00356F30">
      <w:r>
        <w:separator/>
      </w:r>
    </w:p>
  </w:footnote>
  <w:footnote w:type="continuationSeparator" w:id="0">
    <w:p w:rsidR="0010639C" w:rsidRDefault="0010639C" w:rsidP="0035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4504"/>
    <w:multiLevelType w:val="hybridMultilevel"/>
    <w:tmpl w:val="9F72489A"/>
    <w:lvl w:ilvl="0" w:tplc="C7F6AD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37C3F"/>
    <w:multiLevelType w:val="hybridMultilevel"/>
    <w:tmpl w:val="66ECCA34"/>
    <w:lvl w:ilvl="0" w:tplc="62663D20">
      <w:start w:val="1"/>
      <w:numFmt w:val="decimal"/>
      <w:lvlText w:val="（%1）"/>
      <w:lvlJc w:val="left"/>
      <w:pPr>
        <w:ind w:left="840" w:hanging="720"/>
      </w:pPr>
      <w:rPr>
        <w:rFonts w:ascii="Times New Roman" w:eastAsia="宋体" w:hAnsi="Times New Roman" w:cs="Times New Roman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30"/>
    <w:rsid w:val="00077E54"/>
    <w:rsid w:val="000E2BC9"/>
    <w:rsid w:val="0010639C"/>
    <w:rsid w:val="0017123F"/>
    <w:rsid w:val="001B1126"/>
    <w:rsid w:val="00234ACC"/>
    <w:rsid w:val="00260B74"/>
    <w:rsid w:val="002764AA"/>
    <w:rsid w:val="00292954"/>
    <w:rsid w:val="002A051B"/>
    <w:rsid w:val="002A3A0F"/>
    <w:rsid w:val="002D09A5"/>
    <w:rsid w:val="003067E5"/>
    <w:rsid w:val="00312EAA"/>
    <w:rsid w:val="00344052"/>
    <w:rsid w:val="00356F30"/>
    <w:rsid w:val="003D7FC7"/>
    <w:rsid w:val="003F428B"/>
    <w:rsid w:val="0040468B"/>
    <w:rsid w:val="004501E7"/>
    <w:rsid w:val="00450EEA"/>
    <w:rsid w:val="004C4155"/>
    <w:rsid w:val="005640FD"/>
    <w:rsid w:val="005770A8"/>
    <w:rsid w:val="005A5022"/>
    <w:rsid w:val="005B1F37"/>
    <w:rsid w:val="005F4D1E"/>
    <w:rsid w:val="005F508F"/>
    <w:rsid w:val="00601F3B"/>
    <w:rsid w:val="006074E2"/>
    <w:rsid w:val="0065326B"/>
    <w:rsid w:val="006643FD"/>
    <w:rsid w:val="00664664"/>
    <w:rsid w:val="006872ED"/>
    <w:rsid w:val="006B22F2"/>
    <w:rsid w:val="006B47F1"/>
    <w:rsid w:val="006C7374"/>
    <w:rsid w:val="00702B26"/>
    <w:rsid w:val="00720B86"/>
    <w:rsid w:val="007524F6"/>
    <w:rsid w:val="00773BD8"/>
    <w:rsid w:val="007B4204"/>
    <w:rsid w:val="007F6635"/>
    <w:rsid w:val="00854F26"/>
    <w:rsid w:val="00885218"/>
    <w:rsid w:val="00890502"/>
    <w:rsid w:val="008971B7"/>
    <w:rsid w:val="008A3A39"/>
    <w:rsid w:val="008B3DDF"/>
    <w:rsid w:val="008C662E"/>
    <w:rsid w:val="008F5D52"/>
    <w:rsid w:val="009004F8"/>
    <w:rsid w:val="00902AC4"/>
    <w:rsid w:val="009049B7"/>
    <w:rsid w:val="00962AC0"/>
    <w:rsid w:val="009653C1"/>
    <w:rsid w:val="0096663D"/>
    <w:rsid w:val="00996B23"/>
    <w:rsid w:val="009A198D"/>
    <w:rsid w:val="009D28B3"/>
    <w:rsid w:val="009D3924"/>
    <w:rsid w:val="009E6852"/>
    <w:rsid w:val="00A37079"/>
    <w:rsid w:val="00A5413B"/>
    <w:rsid w:val="00A5697B"/>
    <w:rsid w:val="00A71FDA"/>
    <w:rsid w:val="00A910FB"/>
    <w:rsid w:val="00AB0C83"/>
    <w:rsid w:val="00AC0EFD"/>
    <w:rsid w:val="00AF609C"/>
    <w:rsid w:val="00B15B86"/>
    <w:rsid w:val="00B2461E"/>
    <w:rsid w:val="00B34A43"/>
    <w:rsid w:val="00B3742D"/>
    <w:rsid w:val="00B94570"/>
    <w:rsid w:val="00B96820"/>
    <w:rsid w:val="00BA5E16"/>
    <w:rsid w:val="00BB2C5C"/>
    <w:rsid w:val="00BB577F"/>
    <w:rsid w:val="00BC533C"/>
    <w:rsid w:val="00BC6E91"/>
    <w:rsid w:val="00C446F3"/>
    <w:rsid w:val="00C60700"/>
    <w:rsid w:val="00C67BEF"/>
    <w:rsid w:val="00C76B5A"/>
    <w:rsid w:val="00CA76E0"/>
    <w:rsid w:val="00CB3B3C"/>
    <w:rsid w:val="00D12DA6"/>
    <w:rsid w:val="00D531A4"/>
    <w:rsid w:val="00D5329B"/>
    <w:rsid w:val="00D613F1"/>
    <w:rsid w:val="00DB5B6D"/>
    <w:rsid w:val="00DC2973"/>
    <w:rsid w:val="00DC4281"/>
    <w:rsid w:val="00E434BA"/>
    <w:rsid w:val="00E44E98"/>
    <w:rsid w:val="00F17E38"/>
    <w:rsid w:val="00F373CA"/>
    <w:rsid w:val="00F61789"/>
    <w:rsid w:val="00F948CE"/>
    <w:rsid w:val="00F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D9206"/>
  <w15:docId w15:val="{FDB16381-E49D-4E04-BAB1-7952BCF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  <w:ind w:lef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30"/>
    <w:pPr>
      <w:widowControl w:val="0"/>
      <w:spacing w:line="240" w:lineRule="auto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F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F30"/>
    <w:rPr>
      <w:sz w:val="18"/>
      <w:szCs w:val="18"/>
    </w:rPr>
  </w:style>
  <w:style w:type="paragraph" w:styleId="a7">
    <w:name w:val="List Paragraph"/>
    <w:basedOn w:val="a"/>
    <w:uiPriority w:val="34"/>
    <w:qFormat/>
    <w:rsid w:val="008A3A39"/>
    <w:pPr>
      <w:ind w:firstLineChars="200" w:firstLine="420"/>
    </w:pPr>
  </w:style>
  <w:style w:type="paragraph" w:customStyle="1" w:styleId="0">
    <w:name w:val="正文_0"/>
    <w:qFormat/>
    <w:rsid w:val="008971B7"/>
    <w:pPr>
      <w:widowControl w:val="0"/>
      <w:spacing w:line="240" w:lineRule="auto"/>
      <w:ind w:left="0"/>
      <w:jc w:val="both"/>
    </w:pPr>
    <w:rPr>
      <w:rFonts w:ascii="Times New Roman" w:eastAsia="宋体" w:hAnsi="Times New Roman" w:cs="Times New Roman"/>
      <w:szCs w:val="20"/>
    </w:rPr>
  </w:style>
  <w:style w:type="paragraph" w:styleId="a8">
    <w:name w:val="Normal (Web)"/>
    <w:basedOn w:val="a"/>
    <w:uiPriority w:val="99"/>
    <w:semiHidden/>
    <w:unhideWhenUsed/>
    <w:rsid w:val="00A56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javascript:void(searchPublisher('%E4%B8%AD%E5%9B%BD%E5%AF%B9%E5%A4%96%E7%BF%BB%E8%AF%91%E5%87%BA%E7%89%88%E5%85%AC%E5%8F%B8'));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2022-09-05T08:50:00Z</dcterms:created>
  <dc:creator>wangsy</dc:creator>
  <cp:lastModifiedBy>LTN</cp:lastModifiedBy>
  <dcterms:modified xsi:type="dcterms:W3CDTF">2024-06-07T05:12:00Z</dcterms:modified>
  <cp:revision>20</cp:revision>
</cp:coreProperties>
</file>